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D4E" w:rsidRDefault="009E7D4E" w:rsidP="009E7D4E">
      <w:pPr>
        <w:autoSpaceDE w:val="0"/>
        <w:autoSpaceDN w:val="0"/>
        <w:jc w:val="center"/>
        <w:rPr>
          <w:rFonts w:asciiTheme="minorHAnsi" w:hAnsiTheme="minorHAnsi"/>
          <w:sz w:val="28"/>
          <w:szCs w:val="28"/>
        </w:rPr>
      </w:pPr>
      <w:r w:rsidRPr="009E7D4E">
        <w:rPr>
          <w:rFonts w:asciiTheme="minorHAnsi" w:hAnsiTheme="minorHAnsi"/>
          <w:sz w:val="28"/>
          <w:szCs w:val="28"/>
        </w:rPr>
        <w:t>Agricultural Education Commission</w:t>
      </w:r>
    </w:p>
    <w:p w:rsidR="009E7D4E" w:rsidRPr="009E7D4E" w:rsidRDefault="009E7D4E" w:rsidP="009E7D4E">
      <w:pPr>
        <w:autoSpaceDE w:val="0"/>
        <w:autoSpaceDN w:val="0"/>
        <w:jc w:val="center"/>
        <w:rPr>
          <w:rFonts w:asciiTheme="minorHAnsi" w:hAnsiTheme="minorHAnsi"/>
          <w:sz w:val="28"/>
          <w:szCs w:val="28"/>
        </w:rPr>
      </w:pPr>
      <w:r>
        <w:rPr>
          <w:rFonts w:asciiTheme="minorHAnsi" w:hAnsiTheme="minorHAnsi"/>
          <w:sz w:val="28"/>
          <w:szCs w:val="28"/>
        </w:rPr>
        <w:t>Charge and Rules</w:t>
      </w:r>
      <w:bookmarkStart w:id="0" w:name="_GoBack"/>
      <w:bookmarkEnd w:id="0"/>
    </w:p>
    <w:p w:rsidR="009E7D4E" w:rsidRPr="009E7D4E" w:rsidRDefault="009E7D4E" w:rsidP="00A662A2">
      <w:pPr>
        <w:autoSpaceDE w:val="0"/>
        <w:autoSpaceDN w:val="0"/>
        <w:rPr>
          <w:rFonts w:asciiTheme="minorHAnsi" w:hAnsiTheme="minorHAnsi"/>
          <w:sz w:val="21"/>
          <w:szCs w:val="21"/>
        </w:rPr>
      </w:pPr>
    </w:p>
    <w:p w:rsidR="00CE1C9D" w:rsidRPr="009E7D4E" w:rsidRDefault="00CE1C9D" w:rsidP="00A662A2">
      <w:pPr>
        <w:autoSpaceDE w:val="0"/>
        <w:autoSpaceDN w:val="0"/>
        <w:rPr>
          <w:rFonts w:asciiTheme="minorHAnsi" w:hAnsiTheme="minorHAnsi"/>
          <w:sz w:val="21"/>
          <w:szCs w:val="21"/>
        </w:rPr>
      </w:pPr>
      <w:r w:rsidRPr="009E7D4E">
        <w:rPr>
          <w:rFonts w:asciiTheme="minorHAnsi" w:hAnsiTheme="minorHAnsi"/>
          <w:sz w:val="21"/>
          <w:szCs w:val="21"/>
        </w:rPr>
        <w:t>Charge:</w:t>
      </w:r>
      <w:r w:rsidR="009E7D4E" w:rsidRPr="009E7D4E">
        <w:rPr>
          <w:rFonts w:asciiTheme="minorHAnsi" w:hAnsiTheme="minorHAnsi"/>
          <w:sz w:val="21"/>
          <w:szCs w:val="21"/>
        </w:rPr>
        <w:t xml:space="preserve"> </w:t>
      </w:r>
      <w:r w:rsidR="009E7D4E" w:rsidRPr="009E7D4E">
        <w:rPr>
          <w:rFonts w:asciiTheme="minorHAnsi" w:hAnsiTheme="minorHAnsi"/>
          <w:sz w:val="21"/>
          <w:szCs w:val="21"/>
        </w:rPr>
        <w:t>to provide “</w:t>
      </w:r>
      <w:r w:rsidR="009E7D4E" w:rsidRPr="009E7D4E">
        <w:rPr>
          <w:rFonts w:asciiTheme="minorHAnsi" w:hAnsiTheme="minorHAnsi"/>
          <w:bCs/>
          <w:sz w:val="21"/>
          <w:szCs w:val="21"/>
        </w:rPr>
        <w:t>guidance and advice to the state superintendent of education and the State Board of Elementary and</w:t>
      </w:r>
      <w:r w:rsidR="009E7D4E" w:rsidRPr="009E7D4E">
        <w:rPr>
          <w:rFonts w:asciiTheme="minorHAnsi" w:hAnsiTheme="minorHAnsi"/>
          <w:sz w:val="21"/>
          <w:szCs w:val="21"/>
        </w:rPr>
        <w:t xml:space="preserve"> </w:t>
      </w:r>
      <w:r w:rsidR="009E7D4E">
        <w:rPr>
          <w:rFonts w:asciiTheme="minorHAnsi" w:hAnsiTheme="minorHAnsi"/>
          <w:bCs/>
          <w:sz w:val="21"/>
          <w:szCs w:val="21"/>
        </w:rPr>
        <w:t xml:space="preserve">Secondary Education (BESE) </w:t>
      </w:r>
      <w:r w:rsidR="009E7D4E" w:rsidRPr="009E7D4E">
        <w:rPr>
          <w:rFonts w:asciiTheme="minorHAnsi" w:hAnsiTheme="minorHAnsi"/>
          <w:bCs/>
          <w:sz w:val="21"/>
          <w:szCs w:val="21"/>
        </w:rPr>
        <w:t>regarding agricultural education programs and activities in elementary and secondary schools.”</w:t>
      </w:r>
    </w:p>
    <w:p w:rsidR="009E7D4E" w:rsidRPr="009E7D4E" w:rsidRDefault="009E7D4E" w:rsidP="00A662A2">
      <w:pPr>
        <w:autoSpaceDE w:val="0"/>
        <w:autoSpaceDN w:val="0"/>
        <w:rPr>
          <w:rFonts w:asciiTheme="minorHAnsi" w:hAnsiTheme="minorHAnsi"/>
          <w:sz w:val="21"/>
          <w:szCs w:val="21"/>
        </w:rPr>
      </w:pPr>
    </w:p>
    <w:p w:rsidR="00CE1C9D" w:rsidRPr="009E7D4E" w:rsidRDefault="00CE1C9D" w:rsidP="00A662A2">
      <w:pPr>
        <w:autoSpaceDE w:val="0"/>
        <w:autoSpaceDN w:val="0"/>
        <w:rPr>
          <w:rFonts w:asciiTheme="minorHAnsi" w:hAnsiTheme="minorHAnsi"/>
          <w:sz w:val="21"/>
          <w:szCs w:val="21"/>
        </w:rPr>
      </w:pPr>
      <w:r w:rsidRPr="009E7D4E">
        <w:rPr>
          <w:rFonts w:asciiTheme="minorHAnsi" w:hAnsiTheme="minorHAnsi"/>
          <w:sz w:val="21"/>
          <w:szCs w:val="21"/>
        </w:rPr>
        <w:t xml:space="preserve">The Commission shall: </w:t>
      </w:r>
    </w:p>
    <w:p w:rsidR="00CE1C9D" w:rsidRPr="009E7D4E" w:rsidRDefault="00CE1C9D" w:rsidP="00CE1C9D">
      <w:pPr>
        <w:pStyle w:val="ListParagraph"/>
        <w:numPr>
          <w:ilvl w:val="0"/>
          <w:numId w:val="1"/>
        </w:numPr>
        <w:autoSpaceDE w:val="0"/>
        <w:autoSpaceDN w:val="0"/>
        <w:adjustRightInd w:val="0"/>
        <w:rPr>
          <w:rFonts w:asciiTheme="minorHAnsi" w:hAnsiTheme="minorHAnsi"/>
          <w:bCs/>
          <w:sz w:val="21"/>
          <w:szCs w:val="21"/>
        </w:rPr>
      </w:pPr>
      <w:r w:rsidRPr="009E7D4E">
        <w:rPr>
          <w:rFonts w:asciiTheme="minorHAnsi" w:hAnsiTheme="minorHAnsi"/>
          <w:bCs/>
          <w:sz w:val="21"/>
          <w:szCs w:val="21"/>
          <w:u w:val="single"/>
        </w:rPr>
        <w:t>Program Evaluation</w:t>
      </w:r>
      <w:r w:rsidRPr="009E7D4E">
        <w:rPr>
          <w:rFonts w:asciiTheme="minorHAnsi" w:hAnsiTheme="minorHAnsi"/>
          <w:bCs/>
          <w:sz w:val="21"/>
          <w:szCs w:val="21"/>
        </w:rPr>
        <w:t xml:space="preserve"> - Assist the state superintendent of education in the ongoing evaluation of agricultural education programs in elementary and secondary schools.</w:t>
      </w:r>
    </w:p>
    <w:p w:rsidR="00CE1C9D" w:rsidRPr="009E7D4E" w:rsidRDefault="00CE1C9D" w:rsidP="00CE1C9D">
      <w:pPr>
        <w:pStyle w:val="ListParagraph"/>
        <w:numPr>
          <w:ilvl w:val="0"/>
          <w:numId w:val="1"/>
        </w:numPr>
        <w:autoSpaceDE w:val="0"/>
        <w:autoSpaceDN w:val="0"/>
        <w:adjustRightInd w:val="0"/>
        <w:rPr>
          <w:rFonts w:asciiTheme="minorHAnsi" w:hAnsiTheme="minorHAnsi"/>
          <w:bCs/>
          <w:sz w:val="21"/>
          <w:szCs w:val="21"/>
        </w:rPr>
      </w:pPr>
      <w:r w:rsidRPr="009E7D4E">
        <w:rPr>
          <w:rFonts w:asciiTheme="minorHAnsi" w:hAnsiTheme="minorHAnsi"/>
          <w:bCs/>
          <w:sz w:val="21"/>
          <w:szCs w:val="21"/>
          <w:u w:val="single"/>
        </w:rPr>
        <w:t>State Plan Review</w:t>
      </w:r>
      <w:r w:rsidRPr="009E7D4E">
        <w:rPr>
          <w:rFonts w:asciiTheme="minorHAnsi" w:hAnsiTheme="minorHAnsi"/>
          <w:bCs/>
          <w:sz w:val="21"/>
          <w:szCs w:val="21"/>
        </w:rPr>
        <w:t xml:space="preserve"> - Review the state action plan for agricultural education and make recommendations to the state board regarding changes in </w:t>
      </w:r>
      <w:r w:rsidRPr="009E7D4E">
        <w:rPr>
          <w:rFonts w:asciiTheme="minorHAnsi" w:hAnsiTheme="minorHAnsi"/>
          <w:bCs/>
          <w:sz w:val="21"/>
          <w:szCs w:val="21"/>
          <w:u w:val="single"/>
        </w:rPr>
        <w:t>policy</w:t>
      </w:r>
      <w:r w:rsidRPr="009E7D4E">
        <w:rPr>
          <w:rFonts w:asciiTheme="minorHAnsi" w:hAnsiTheme="minorHAnsi"/>
          <w:bCs/>
          <w:sz w:val="21"/>
          <w:szCs w:val="21"/>
        </w:rPr>
        <w:t xml:space="preserve"> or </w:t>
      </w:r>
      <w:r w:rsidRPr="009E7D4E">
        <w:rPr>
          <w:rFonts w:asciiTheme="minorHAnsi" w:hAnsiTheme="minorHAnsi"/>
          <w:bCs/>
          <w:sz w:val="21"/>
          <w:szCs w:val="21"/>
          <w:u w:val="single"/>
        </w:rPr>
        <w:t xml:space="preserve">curricula </w:t>
      </w:r>
      <w:r w:rsidRPr="009E7D4E">
        <w:rPr>
          <w:rFonts w:asciiTheme="minorHAnsi" w:hAnsiTheme="minorHAnsi"/>
          <w:bCs/>
          <w:sz w:val="21"/>
          <w:szCs w:val="21"/>
        </w:rPr>
        <w:t xml:space="preserve">deemed necessary to ensure that the state's agricultural education programs and initiatives are responsive to the needs of students and the agricultural community. </w:t>
      </w:r>
    </w:p>
    <w:p w:rsidR="00CE1C9D" w:rsidRPr="009E7D4E" w:rsidRDefault="00CE1C9D" w:rsidP="00CE1C9D">
      <w:pPr>
        <w:pStyle w:val="ListParagraph"/>
        <w:numPr>
          <w:ilvl w:val="0"/>
          <w:numId w:val="1"/>
        </w:numPr>
        <w:autoSpaceDE w:val="0"/>
        <w:autoSpaceDN w:val="0"/>
        <w:adjustRightInd w:val="0"/>
        <w:rPr>
          <w:rFonts w:asciiTheme="minorHAnsi" w:hAnsiTheme="minorHAnsi"/>
          <w:sz w:val="21"/>
          <w:szCs w:val="21"/>
        </w:rPr>
      </w:pPr>
      <w:r w:rsidRPr="009E7D4E">
        <w:rPr>
          <w:rFonts w:asciiTheme="minorHAnsi" w:hAnsiTheme="minorHAnsi"/>
          <w:bCs/>
          <w:sz w:val="21"/>
          <w:szCs w:val="21"/>
          <w:u w:val="single"/>
        </w:rPr>
        <w:t>Delivery System</w:t>
      </w:r>
      <w:r w:rsidRPr="009E7D4E">
        <w:rPr>
          <w:rFonts w:asciiTheme="minorHAnsi" w:hAnsiTheme="minorHAnsi"/>
          <w:bCs/>
          <w:sz w:val="21"/>
          <w:szCs w:val="21"/>
        </w:rPr>
        <w:t xml:space="preserve"> Continually review the state's agricultural education delivery system and provide advice and guidance to the state superintendent of education regarding content standards and curricula, development of agriculture-related industry-based certifications, professional development opportunities for agricultural educators, and other strategies designed to promote agricultural literacy and student awareness of the wide array of educational and career </w:t>
      </w:r>
      <w:r w:rsidRPr="009E7D4E">
        <w:rPr>
          <w:rFonts w:asciiTheme="minorHAnsi" w:hAnsiTheme="minorHAnsi"/>
          <w:sz w:val="21"/>
          <w:szCs w:val="21"/>
        </w:rPr>
        <w:t xml:space="preserve"> </w:t>
      </w:r>
      <w:r w:rsidRPr="009E7D4E">
        <w:rPr>
          <w:rFonts w:asciiTheme="minorHAnsi" w:hAnsiTheme="minorHAnsi"/>
          <w:bCs/>
          <w:sz w:val="21"/>
          <w:szCs w:val="21"/>
        </w:rPr>
        <w:t>opportunities in agriculture-related fields.</w:t>
      </w:r>
    </w:p>
    <w:p w:rsidR="00CE1C9D" w:rsidRPr="009E7D4E" w:rsidRDefault="00CE1C9D" w:rsidP="00CE1C9D">
      <w:pPr>
        <w:pStyle w:val="ListParagraph"/>
        <w:numPr>
          <w:ilvl w:val="0"/>
          <w:numId w:val="1"/>
        </w:numPr>
        <w:autoSpaceDE w:val="0"/>
        <w:autoSpaceDN w:val="0"/>
        <w:adjustRightInd w:val="0"/>
        <w:rPr>
          <w:rFonts w:asciiTheme="minorHAnsi" w:hAnsiTheme="minorHAnsi"/>
          <w:sz w:val="21"/>
          <w:szCs w:val="21"/>
        </w:rPr>
      </w:pPr>
      <w:r w:rsidRPr="009E7D4E">
        <w:rPr>
          <w:rFonts w:asciiTheme="minorHAnsi" w:hAnsiTheme="minorHAnsi"/>
          <w:bCs/>
          <w:sz w:val="21"/>
          <w:szCs w:val="21"/>
        </w:rPr>
        <w:t>Assist in the development of partnerships and alliances with agriculture-related industries and other stakeholders.</w:t>
      </w:r>
    </w:p>
    <w:p w:rsidR="00CE1C9D" w:rsidRPr="009E7D4E" w:rsidRDefault="00CE1C9D" w:rsidP="00CE1C9D">
      <w:pPr>
        <w:pStyle w:val="ListParagraph"/>
        <w:numPr>
          <w:ilvl w:val="0"/>
          <w:numId w:val="1"/>
        </w:numPr>
        <w:autoSpaceDE w:val="0"/>
        <w:autoSpaceDN w:val="0"/>
        <w:adjustRightInd w:val="0"/>
        <w:rPr>
          <w:rFonts w:asciiTheme="minorHAnsi" w:hAnsiTheme="minorHAnsi"/>
          <w:bCs/>
          <w:sz w:val="21"/>
          <w:szCs w:val="21"/>
        </w:rPr>
      </w:pPr>
      <w:r w:rsidRPr="009E7D4E">
        <w:rPr>
          <w:rFonts w:asciiTheme="minorHAnsi" w:hAnsiTheme="minorHAnsi"/>
          <w:bCs/>
          <w:sz w:val="21"/>
          <w:szCs w:val="21"/>
        </w:rPr>
        <w:t>Provide advice and support in the development and creation of agriculture immersion programs in elementary and secondary schools that allow students to develop an understanding of the importance of agriculture and agriculture-related fields and occupations to the state, the nation, and the world.</w:t>
      </w:r>
    </w:p>
    <w:p w:rsidR="00CE1C9D" w:rsidRPr="009E7D4E" w:rsidRDefault="00CE1C9D" w:rsidP="00CE1C9D">
      <w:pPr>
        <w:autoSpaceDE w:val="0"/>
        <w:autoSpaceDN w:val="0"/>
        <w:rPr>
          <w:rFonts w:asciiTheme="minorHAnsi" w:hAnsiTheme="minorHAnsi"/>
          <w:sz w:val="21"/>
          <w:szCs w:val="21"/>
        </w:rPr>
      </w:pPr>
    </w:p>
    <w:p w:rsidR="00CE1C9D" w:rsidRPr="009E7D4E" w:rsidRDefault="004D6E18" w:rsidP="00CE1C9D">
      <w:pPr>
        <w:autoSpaceDE w:val="0"/>
        <w:autoSpaceDN w:val="0"/>
        <w:rPr>
          <w:rFonts w:asciiTheme="minorHAnsi" w:hAnsiTheme="minorHAnsi"/>
          <w:sz w:val="21"/>
          <w:szCs w:val="21"/>
        </w:rPr>
      </w:pPr>
      <w:r w:rsidRPr="009E7D4E">
        <w:rPr>
          <w:rFonts w:asciiTheme="minorHAnsi" w:hAnsiTheme="minorHAnsi"/>
          <w:sz w:val="21"/>
          <w:szCs w:val="21"/>
        </w:rPr>
        <w:t>BESE shall c</w:t>
      </w:r>
      <w:r w:rsidRPr="009E7D4E">
        <w:rPr>
          <w:rFonts w:asciiTheme="minorHAnsi" w:hAnsiTheme="minorHAnsi"/>
          <w:bCs/>
          <w:sz w:val="21"/>
          <w:szCs w:val="21"/>
        </w:rPr>
        <w:t>reate</w:t>
      </w:r>
      <w:r w:rsidRPr="009E7D4E">
        <w:rPr>
          <w:rFonts w:asciiTheme="minorHAnsi" w:hAnsiTheme="minorHAnsi"/>
          <w:sz w:val="21"/>
          <w:szCs w:val="21"/>
        </w:rPr>
        <w:t xml:space="preserve"> </w:t>
      </w:r>
      <w:r w:rsidRPr="009E7D4E">
        <w:rPr>
          <w:rFonts w:asciiTheme="minorHAnsi" w:hAnsiTheme="minorHAnsi"/>
          <w:bCs/>
          <w:sz w:val="21"/>
          <w:szCs w:val="21"/>
        </w:rPr>
        <w:t>a pilot program to provide for the establishment of agricultural education</w:t>
      </w:r>
      <w:r w:rsidRPr="009E7D4E">
        <w:rPr>
          <w:rFonts w:asciiTheme="minorHAnsi" w:hAnsiTheme="minorHAnsi"/>
          <w:sz w:val="21"/>
          <w:szCs w:val="21"/>
        </w:rPr>
        <w:t xml:space="preserve"> </w:t>
      </w:r>
      <w:r w:rsidRPr="009E7D4E">
        <w:rPr>
          <w:rFonts w:asciiTheme="minorHAnsi" w:hAnsiTheme="minorHAnsi"/>
          <w:bCs/>
          <w:sz w:val="21"/>
          <w:szCs w:val="21"/>
        </w:rPr>
        <w:t>immersion programs that</w:t>
      </w:r>
    </w:p>
    <w:p w:rsidR="00CE1C9D" w:rsidRPr="009E7D4E" w:rsidRDefault="009E7D4E" w:rsidP="00CE1C9D">
      <w:pPr>
        <w:pStyle w:val="ListParagraph"/>
        <w:numPr>
          <w:ilvl w:val="0"/>
          <w:numId w:val="3"/>
        </w:numPr>
        <w:autoSpaceDE w:val="0"/>
        <w:autoSpaceDN w:val="0"/>
        <w:adjustRightInd w:val="0"/>
        <w:rPr>
          <w:rFonts w:asciiTheme="minorHAnsi" w:hAnsiTheme="minorHAnsi"/>
          <w:sz w:val="21"/>
          <w:szCs w:val="21"/>
        </w:rPr>
      </w:pPr>
      <w:r w:rsidRPr="009E7D4E">
        <w:rPr>
          <w:rFonts w:asciiTheme="minorHAnsi" w:hAnsiTheme="minorHAnsi"/>
          <w:bCs/>
          <w:sz w:val="21"/>
          <w:szCs w:val="21"/>
        </w:rPr>
        <w:t>P</w:t>
      </w:r>
      <w:r w:rsidR="00CE1C9D" w:rsidRPr="009E7D4E">
        <w:rPr>
          <w:rFonts w:asciiTheme="minorHAnsi" w:hAnsiTheme="minorHAnsi"/>
          <w:bCs/>
          <w:sz w:val="21"/>
          <w:szCs w:val="21"/>
        </w:rPr>
        <w:t>rovide students with a high-quality educational program that integrates agriculture-related instruction throughout all disciplines included in the curriculum.</w:t>
      </w:r>
    </w:p>
    <w:p w:rsidR="004D6E18" w:rsidRPr="009E7D4E" w:rsidRDefault="004D6E18" w:rsidP="004D6E18">
      <w:pPr>
        <w:pStyle w:val="ListParagraph"/>
        <w:numPr>
          <w:ilvl w:val="0"/>
          <w:numId w:val="3"/>
        </w:numPr>
        <w:autoSpaceDE w:val="0"/>
        <w:autoSpaceDN w:val="0"/>
        <w:adjustRightInd w:val="0"/>
        <w:rPr>
          <w:rFonts w:asciiTheme="minorHAnsi" w:hAnsiTheme="minorHAnsi"/>
          <w:bCs/>
          <w:sz w:val="21"/>
          <w:szCs w:val="21"/>
        </w:rPr>
      </w:pPr>
      <w:r w:rsidRPr="009E7D4E">
        <w:rPr>
          <w:rFonts w:asciiTheme="minorHAnsi" w:hAnsiTheme="minorHAnsi"/>
          <w:bCs/>
          <w:sz w:val="21"/>
          <w:szCs w:val="21"/>
        </w:rPr>
        <w:t>Provide an articulated, sequentially-structured, total agricultural education program that prepares students for entrance into a postsecondary educational program or other certification that leads to a career.</w:t>
      </w:r>
    </w:p>
    <w:p w:rsidR="004D6E18" w:rsidRPr="009E7D4E" w:rsidRDefault="004D6E18" w:rsidP="004D6E18">
      <w:pPr>
        <w:pStyle w:val="ListParagraph"/>
        <w:numPr>
          <w:ilvl w:val="0"/>
          <w:numId w:val="3"/>
        </w:numPr>
        <w:autoSpaceDE w:val="0"/>
        <w:autoSpaceDN w:val="0"/>
        <w:adjustRightInd w:val="0"/>
        <w:rPr>
          <w:rFonts w:asciiTheme="minorHAnsi" w:hAnsiTheme="minorHAnsi"/>
          <w:bCs/>
          <w:sz w:val="21"/>
          <w:szCs w:val="21"/>
        </w:rPr>
      </w:pPr>
      <w:r w:rsidRPr="009E7D4E">
        <w:rPr>
          <w:rFonts w:asciiTheme="minorHAnsi" w:hAnsiTheme="minorHAnsi"/>
          <w:bCs/>
          <w:sz w:val="21"/>
          <w:szCs w:val="21"/>
        </w:rPr>
        <w:t>Provide each student with an academically rigorous curriculum, work-based learning experiences, and student leadership opportunities within an agricultural context.</w:t>
      </w:r>
    </w:p>
    <w:p w:rsidR="004D6E18" w:rsidRPr="009E7D4E" w:rsidRDefault="004D6E18" w:rsidP="004D6E18">
      <w:pPr>
        <w:pStyle w:val="ListParagraph"/>
        <w:numPr>
          <w:ilvl w:val="0"/>
          <w:numId w:val="3"/>
        </w:numPr>
        <w:autoSpaceDE w:val="0"/>
        <w:autoSpaceDN w:val="0"/>
        <w:adjustRightInd w:val="0"/>
        <w:rPr>
          <w:rFonts w:asciiTheme="minorHAnsi" w:hAnsiTheme="minorHAnsi"/>
          <w:bCs/>
          <w:sz w:val="21"/>
          <w:szCs w:val="21"/>
        </w:rPr>
      </w:pPr>
      <w:r w:rsidRPr="009E7D4E">
        <w:rPr>
          <w:rFonts w:asciiTheme="minorHAnsi" w:hAnsiTheme="minorHAnsi"/>
          <w:bCs/>
          <w:sz w:val="21"/>
          <w:szCs w:val="21"/>
        </w:rPr>
        <w:t>Integrate agriculture throughout the curriculum in a systematic manner that prepares students for successful careers in a wide array of agriculture-related industries and occupations, including food and crop science, soil science, animal science, fiber production, farm production, renewable resources, agricultural research, and agribusiness management and marketing.</w:t>
      </w:r>
    </w:p>
    <w:p w:rsidR="00CE1C9D" w:rsidRPr="009E7D4E" w:rsidRDefault="004D6E18" w:rsidP="004D6E18">
      <w:pPr>
        <w:pStyle w:val="ListParagraph"/>
        <w:numPr>
          <w:ilvl w:val="0"/>
          <w:numId w:val="3"/>
        </w:numPr>
        <w:autoSpaceDE w:val="0"/>
        <w:autoSpaceDN w:val="0"/>
        <w:adjustRightInd w:val="0"/>
        <w:rPr>
          <w:rFonts w:asciiTheme="minorHAnsi" w:hAnsiTheme="minorHAnsi"/>
          <w:bCs/>
          <w:sz w:val="21"/>
          <w:szCs w:val="21"/>
        </w:rPr>
      </w:pPr>
      <w:r w:rsidRPr="009E7D4E">
        <w:rPr>
          <w:rFonts w:asciiTheme="minorHAnsi" w:hAnsiTheme="minorHAnsi"/>
          <w:bCs/>
          <w:sz w:val="21"/>
          <w:szCs w:val="21"/>
        </w:rPr>
        <w:t>Provide dual-enrollment opportunities that allow students to earn college credit hours that can be transferred to a postsecondary institution and industry-based certifications that qualify a student for employment upon graduation from high school.</w:t>
      </w:r>
    </w:p>
    <w:p w:rsidR="004D6E18" w:rsidRPr="009E7D4E" w:rsidRDefault="004D6E18" w:rsidP="00CE1C9D">
      <w:pPr>
        <w:autoSpaceDE w:val="0"/>
        <w:autoSpaceDN w:val="0"/>
        <w:rPr>
          <w:rFonts w:asciiTheme="minorHAnsi" w:hAnsiTheme="minorHAnsi"/>
          <w:sz w:val="21"/>
          <w:szCs w:val="21"/>
        </w:rPr>
      </w:pPr>
    </w:p>
    <w:p w:rsidR="00A662A2" w:rsidRPr="009E7D4E" w:rsidRDefault="009E7D4E" w:rsidP="00CE1C9D">
      <w:pPr>
        <w:autoSpaceDE w:val="0"/>
        <w:autoSpaceDN w:val="0"/>
        <w:rPr>
          <w:rFonts w:asciiTheme="minorHAnsi" w:hAnsiTheme="minorHAnsi"/>
          <w:sz w:val="21"/>
          <w:szCs w:val="21"/>
        </w:rPr>
      </w:pPr>
      <w:r w:rsidRPr="009E7D4E">
        <w:rPr>
          <w:rFonts w:asciiTheme="minorHAnsi" w:hAnsiTheme="minorHAnsi"/>
          <w:sz w:val="21"/>
          <w:szCs w:val="21"/>
        </w:rPr>
        <w:t>Meeting frequency - q</w:t>
      </w:r>
      <w:r w:rsidR="00A662A2" w:rsidRPr="009E7D4E">
        <w:rPr>
          <w:rFonts w:asciiTheme="minorHAnsi" w:hAnsiTheme="minorHAnsi"/>
          <w:sz w:val="21"/>
          <w:szCs w:val="21"/>
        </w:rPr>
        <w:t>uarterly beginning no later than 9/1/14</w:t>
      </w:r>
    </w:p>
    <w:p w:rsidR="00A662A2" w:rsidRPr="009E7D4E" w:rsidRDefault="00A662A2" w:rsidP="00A662A2">
      <w:pPr>
        <w:autoSpaceDE w:val="0"/>
        <w:autoSpaceDN w:val="0"/>
        <w:rPr>
          <w:rFonts w:asciiTheme="minorHAnsi" w:hAnsiTheme="minorHAnsi"/>
          <w:sz w:val="21"/>
          <w:szCs w:val="21"/>
        </w:rPr>
      </w:pPr>
    </w:p>
    <w:p w:rsidR="00A662A2" w:rsidRPr="009E7D4E" w:rsidRDefault="009E7D4E" w:rsidP="00A662A2">
      <w:pPr>
        <w:autoSpaceDE w:val="0"/>
        <w:autoSpaceDN w:val="0"/>
        <w:adjustRightInd w:val="0"/>
        <w:rPr>
          <w:rFonts w:asciiTheme="minorHAnsi" w:hAnsiTheme="minorHAnsi"/>
          <w:sz w:val="21"/>
          <w:szCs w:val="21"/>
        </w:rPr>
      </w:pPr>
      <w:r w:rsidRPr="009E7D4E">
        <w:rPr>
          <w:rFonts w:asciiTheme="minorHAnsi" w:hAnsiTheme="minorHAnsi"/>
          <w:sz w:val="21"/>
          <w:szCs w:val="21"/>
        </w:rPr>
        <w:t xml:space="preserve">Commission Composition: </w:t>
      </w:r>
      <w:r w:rsidR="00A662A2" w:rsidRPr="009E7D4E">
        <w:rPr>
          <w:rFonts w:asciiTheme="minorHAnsi" w:hAnsiTheme="minorHAnsi"/>
          <w:sz w:val="21"/>
          <w:szCs w:val="21"/>
        </w:rPr>
        <w:t xml:space="preserve">17 members </w:t>
      </w:r>
      <w:r w:rsidRPr="009E7D4E">
        <w:rPr>
          <w:rFonts w:asciiTheme="minorHAnsi" w:hAnsiTheme="minorHAnsi"/>
          <w:sz w:val="21"/>
          <w:szCs w:val="21"/>
        </w:rPr>
        <w:t>including</w:t>
      </w:r>
      <w:r w:rsidR="00A662A2" w:rsidRPr="009E7D4E">
        <w:rPr>
          <w:rFonts w:asciiTheme="minorHAnsi" w:hAnsiTheme="minorHAnsi"/>
          <w:sz w:val="21"/>
          <w:szCs w:val="21"/>
        </w:rPr>
        <w:t xml:space="preserve"> representatives from the </w:t>
      </w:r>
      <w:r w:rsidR="007A29C4" w:rsidRPr="009E7D4E">
        <w:rPr>
          <w:rFonts w:asciiTheme="minorHAnsi" w:hAnsiTheme="minorHAnsi"/>
          <w:sz w:val="21"/>
          <w:szCs w:val="21"/>
        </w:rPr>
        <w:t xml:space="preserve">K-12 and postsecondary education and </w:t>
      </w:r>
      <w:r w:rsidR="00A662A2" w:rsidRPr="009E7D4E">
        <w:rPr>
          <w:rFonts w:asciiTheme="minorHAnsi" w:hAnsiTheme="minorHAnsi"/>
          <w:sz w:val="21"/>
          <w:szCs w:val="21"/>
        </w:rPr>
        <w:t>state agencies and organizations related to agriculture and agriculture education</w:t>
      </w:r>
      <w:r w:rsidR="007A29C4" w:rsidRPr="009E7D4E">
        <w:rPr>
          <w:rFonts w:asciiTheme="minorHAnsi" w:hAnsiTheme="minorHAnsi"/>
          <w:sz w:val="21"/>
          <w:szCs w:val="21"/>
        </w:rPr>
        <w:t>.</w:t>
      </w:r>
    </w:p>
    <w:p w:rsidR="00A662A2" w:rsidRPr="009E7D4E" w:rsidRDefault="00A662A2" w:rsidP="00A662A2">
      <w:pPr>
        <w:autoSpaceDE w:val="0"/>
        <w:autoSpaceDN w:val="0"/>
        <w:rPr>
          <w:rFonts w:asciiTheme="minorHAnsi" w:hAnsiTheme="minorHAnsi"/>
          <w:sz w:val="21"/>
          <w:szCs w:val="21"/>
        </w:rPr>
      </w:pPr>
    </w:p>
    <w:sectPr w:rsidR="00A662A2" w:rsidRPr="009E7D4E" w:rsidSect="009E7D4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0E25"/>
    <w:multiLevelType w:val="hybridMultilevel"/>
    <w:tmpl w:val="E6BAF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450A1E"/>
    <w:multiLevelType w:val="hybridMultilevel"/>
    <w:tmpl w:val="38465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CC1FA8"/>
    <w:multiLevelType w:val="hybridMultilevel"/>
    <w:tmpl w:val="FA38D0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2A2"/>
    <w:rsid w:val="00001057"/>
    <w:rsid w:val="00003293"/>
    <w:rsid w:val="00013DD4"/>
    <w:rsid w:val="000521DA"/>
    <w:rsid w:val="00054C34"/>
    <w:rsid w:val="00055DC7"/>
    <w:rsid w:val="00056FBA"/>
    <w:rsid w:val="00072094"/>
    <w:rsid w:val="00074F11"/>
    <w:rsid w:val="00080F74"/>
    <w:rsid w:val="0008204E"/>
    <w:rsid w:val="0009332E"/>
    <w:rsid w:val="00094745"/>
    <w:rsid w:val="000952E2"/>
    <w:rsid w:val="00095EE8"/>
    <w:rsid w:val="00097927"/>
    <w:rsid w:val="000A219F"/>
    <w:rsid w:val="000A7600"/>
    <w:rsid w:val="000B35AA"/>
    <w:rsid w:val="000C2512"/>
    <w:rsid w:val="000D092E"/>
    <w:rsid w:val="000D750A"/>
    <w:rsid w:val="000E1C8A"/>
    <w:rsid w:val="000E3502"/>
    <w:rsid w:val="000E4F9A"/>
    <w:rsid w:val="000E647F"/>
    <w:rsid w:val="000F06DF"/>
    <w:rsid w:val="00126181"/>
    <w:rsid w:val="00127A40"/>
    <w:rsid w:val="00133010"/>
    <w:rsid w:val="001452FF"/>
    <w:rsid w:val="00147AE5"/>
    <w:rsid w:val="0015126D"/>
    <w:rsid w:val="00152F31"/>
    <w:rsid w:val="0015314A"/>
    <w:rsid w:val="00160A00"/>
    <w:rsid w:val="00162F25"/>
    <w:rsid w:val="001637BE"/>
    <w:rsid w:val="001644ED"/>
    <w:rsid w:val="00180551"/>
    <w:rsid w:val="00185279"/>
    <w:rsid w:val="00193644"/>
    <w:rsid w:val="00193B7C"/>
    <w:rsid w:val="00194C41"/>
    <w:rsid w:val="001A2678"/>
    <w:rsid w:val="001C1D8A"/>
    <w:rsid w:val="001D27D2"/>
    <w:rsid w:val="001D3069"/>
    <w:rsid w:val="001D6DA6"/>
    <w:rsid w:val="001E0A15"/>
    <w:rsid w:val="001F2337"/>
    <w:rsid w:val="001F2459"/>
    <w:rsid w:val="001F38E9"/>
    <w:rsid w:val="00200919"/>
    <w:rsid w:val="00207832"/>
    <w:rsid w:val="00210CD7"/>
    <w:rsid w:val="0021524B"/>
    <w:rsid w:val="00217BB2"/>
    <w:rsid w:val="00220063"/>
    <w:rsid w:val="00225D05"/>
    <w:rsid w:val="00227287"/>
    <w:rsid w:val="00230B9A"/>
    <w:rsid w:val="0023430E"/>
    <w:rsid w:val="00243D44"/>
    <w:rsid w:val="0024542B"/>
    <w:rsid w:val="00245B7B"/>
    <w:rsid w:val="00245C9D"/>
    <w:rsid w:val="00246259"/>
    <w:rsid w:val="00250CF6"/>
    <w:rsid w:val="002525EE"/>
    <w:rsid w:val="002529D0"/>
    <w:rsid w:val="00253FFC"/>
    <w:rsid w:val="00262BFF"/>
    <w:rsid w:val="002653B1"/>
    <w:rsid w:val="002656C9"/>
    <w:rsid w:val="00267BD8"/>
    <w:rsid w:val="0027057C"/>
    <w:rsid w:val="00270AEB"/>
    <w:rsid w:val="00281E22"/>
    <w:rsid w:val="00284851"/>
    <w:rsid w:val="002A1FD1"/>
    <w:rsid w:val="002A2821"/>
    <w:rsid w:val="002C0AD3"/>
    <w:rsid w:val="002C11A4"/>
    <w:rsid w:val="002C5146"/>
    <w:rsid w:val="002D2627"/>
    <w:rsid w:val="002E7E2F"/>
    <w:rsid w:val="002F08B9"/>
    <w:rsid w:val="002F0A78"/>
    <w:rsid w:val="002F10E4"/>
    <w:rsid w:val="00302F62"/>
    <w:rsid w:val="00305D0D"/>
    <w:rsid w:val="00311492"/>
    <w:rsid w:val="00313808"/>
    <w:rsid w:val="003149F5"/>
    <w:rsid w:val="003263C5"/>
    <w:rsid w:val="00333AC9"/>
    <w:rsid w:val="00335DF3"/>
    <w:rsid w:val="00337495"/>
    <w:rsid w:val="00340B32"/>
    <w:rsid w:val="00344092"/>
    <w:rsid w:val="00346FAB"/>
    <w:rsid w:val="0034719F"/>
    <w:rsid w:val="00347AB7"/>
    <w:rsid w:val="003506C5"/>
    <w:rsid w:val="00362110"/>
    <w:rsid w:val="00371BFD"/>
    <w:rsid w:val="00386276"/>
    <w:rsid w:val="0038695F"/>
    <w:rsid w:val="00397C71"/>
    <w:rsid w:val="003A264D"/>
    <w:rsid w:val="003B3804"/>
    <w:rsid w:val="003B4455"/>
    <w:rsid w:val="003B5283"/>
    <w:rsid w:val="003B632A"/>
    <w:rsid w:val="003C1138"/>
    <w:rsid w:val="003C3843"/>
    <w:rsid w:val="003D295D"/>
    <w:rsid w:val="003D367C"/>
    <w:rsid w:val="003D53AE"/>
    <w:rsid w:val="003D5587"/>
    <w:rsid w:val="003E0560"/>
    <w:rsid w:val="003E0AB8"/>
    <w:rsid w:val="00400120"/>
    <w:rsid w:val="00402D3A"/>
    <w:rsid w:val="00411CCB"/>
    <w:rsid w:val="004129F5"/>
    <w:rsid w:val="004140CD"/>
    <w:rsid w:val="00415A07"/>
    <w:rsid w:val="00422695"/>
    <w:rsid w:val="00424705"/>
    <w:rsid w:val="00425E4E"/>
    <w:rsid w:val="004302CA"/>
    <w:rsid w:val="004355E5"/>
    <w:rsid w:val="004357DE"/>
    <w:rsid w:val="00436BA8"/>
    <w:rsid w:val="00451AB2"/>
    <w:rsid w:val="00456866"/>
    <w:rsid w:val="00462B02"/>
    <w:rsid w:val="004705F5"/>
    <w:rsid w:val="0047301F"/>
    <w:rsid w:val="00487254"/>
    <w:rsid w:val="00492886"/>
    <w:rsid w:val="004A700E"/>
    <w:rsid w:val="004B5426"/>
    <w:rsid w:val="004C0B04"/>
    <w:rsid w:val="004D6E18"/>
    <w:rsid w:val="004E3B66"/>
    <w:rsid w:val="004E420A"/>
    <w:rsid w:val="004E4F40"/>
    <w:rsid w:val="004F5E96"/>
    <w:rsid w:val="004F6912"/>
    <w:rsid w:val="00522065"/>
    <w:rsid w:val="0052280E"/>
    <w:rsid w:val="0052333D"/>
    <w:rsid w:val="00530927"/>
    <w:rsid w:val="005351FE"/>
    <w:rsid w:val="00537942"/>
    <w:rsid w:val="00540325"/>
    <w:rsid w:val="00545E82"/>
    <w:rsid w:val="0054764D"/>
    <w:rsid w:val="00547CB1"/>
    <w:rsid w:val="005525C5"/>
    <w:rsid w:val="00557DEB"/>
    <w:rsid w:val="00563921"/>
    <w:rsid w:val="00580D32"/>
    <w:rsid w:val="00583503"/>
    <w:rsid w:val="00584329"/>
    <w:rsid w:val="0059048E"/>
    <w:rsid w:val="00596EDA"/>
    <w:rsid w:val="005B4EAD"/>
    <w:rsid w:val="005C2DE9"/>
    <w:rsid w:val="005C3530"/>
    <w:rsid w:val="005D32F0"/>
    <w:rsid w:val="005D5913"/>
    <w:rsid w:val="005E2877"/>
    <w:rsid w:val="005E732A"/>
    <w:rsid w:val="005F2453"/>
    <w:rsid w:val="005F44E2"/>
    <w:rsid w:val="00605F3E"/>
    <w:rsid w:val="00613DBB"/>
    <w:rsid w:val="00620FF6"/>
    <w:rsid w:val="00626E2B"/>
    <w:rsid w:val="00630A15"/>
    <w:rsid w:val="006318F6"/>
    <w:rsid w:val="00632EAC"/>
    <w:rsid w:val="00636D26"/>
    <w:rsid w:val="00641772"/>
    <w:rsid w:val="0065448D"/>
    <w:rsid w:val="006604A6"/>
    <w:rsid w:val="0066206A"/>
    <w:rsid w:val="00667D4B"/>
    <w:rsid w:val="00670D9A"/>
    <w:rsid w:val="00680385"/>
    <w:rsid w:val="006848F7"/>
    <w:rsid w:val="00691331"/>
    <w:rsid w:val="00693050"/>
    <w:rsid w:val="006B6D43"/>
    <w:rsid w:val="006C774D"/>
    <w:rsid w:val="006D4523"/>
    <w:rsid w:val="006D63A4"/>
    <w:rsid w:val="006D6F5E"/>
    <w:rsid w:val="006E3A64"/>
    <w:rsid w:val="0070063A"/>
    <w:rsid w:val="00700AF0"/>
    <w:rsid w:val="007073DB"/>
    <w:rsid w:val="007137FD"/>
    <w:rsid w:val="00714A51"/>
    <w:rsid w:val="0071684E"/>
    <w:rsid w:val="0072575C"/>
    <w:rsid w:val="00725CA7"/>
    <w:rsid w:val="0073616C"/>
    <w:rsid w:val="00743BC1"/>
    <w:rsid w:val="00750684"/>
    <w:rsid w:val="00753B46"/>
    <w:rsid w:val="007544A8"/>
    <w:rsid w:val="00755AA7"/>
    <w:rsid w:val="00756153"/>
    <w:rsid w:val="007626EB"/>
    <w:rsid w:val="00764B29"/>
    <w:rsid w:val="007673B0"/>
    <w:rsid w:val="00774151"/>
    <w:rsid w:val="007747CE"/>
    <w:rsid w:val="007772A6"/>
    <w:rsid w:val="007853B0"/>
    <w:rsid w:val="00791CB0"/>
    <w:rsid w:val="00796FEE"/>
    <w:rsid w:val="007A29C4"/>
    <w:rsid w:val="007A521F"/>
    <w:rsid w:val="007A62DC"/>
    <w:rsid w:val="007B01ED"/>
    <w:rsid w:val="007B2D51"/>
    <w:rsid w:val="007B3546"/>
    <w:rsid w:val="007B5FDA"/>
    <w:rsid w:val="007B6AA5"/>
    <w:rsid w:val="007C04EC"/>
    <w:rsid w:val="007C2189"/>
    <w:rsid w:val="007C267D"/>
    <w:rsid w:val="007E0A40"/>
    <w:rsid w:val="007E35B4"/>
    <w:rsid w:val="007E4ED3"/>
    <w:rsid w:val="007E694B"/>
    <w:rsid w:val="007E695C"/>
    <w:rsid w:val="007F26AB"/>
    <w:rsid w:val="007F6453"/>
    <w:rsid w:val="007F6816"/>
    <w:rsid w:val="007F719C"/>
    <w:rsid w:val="007F755E"/>
    <w:rsid w:val="00802D96"/>
    <w:rsid w:val="00811B94"/>
    <w:rsid w:val="00811D5D"/>
    <w:rsid w:val="0081309B"/>
    <w:rsid w:val="008146BF"/>
    <w:rsid w:val="00817911"/>
    <w:rsid w:val="008231C9"/>
    <w:rsid w:val="0083253B"/>
    <w:rsid w:val="00834663"/>
    <w:rsid w:val="0083563C"/>
    <w:rsid w:val="00836B98"/>
    <w:rsid w:val="00843051"/>
    <w:rsid w:val="008433FD"/>
    <w:rsid w:val="0088683B"/>
    <w:rsid w:val="008A2DC6"/>
    <w:rsid w:val="008A2FF1"/>
    <w:rsid w:val="008A301C"/>
    <w:rsid w:val="008A61F9"/>
    <w:rsid w:val="008A6B50"/>
    <w:rsid w:val="008B57C7"/>
    <w:rsid w:val="008C085E"/>
    <w:rsid w:val="008C2BEF"/>
    <w:rsid w:val="008D2DC2"/>
    <w:rsid w:val="008D5CB1"/>
    <w:rsid w:val="008D6149"/>
    <w:rsid w:val="008E5DB9"/>
    <w:rsid w:val="008E67C4"/>
    <w:rsid w:val="008F1C5B"/>
    <w:rsid w:val="00902FA3"/>
    <w:rsid w:val="00922730"/>
    <w:rsid w:val="00922B62"/>
    <w:rsid w:val="00926C71"/>
    <w:rsid w:val="009271BF"/>
    <w:rsid w:val="00930BE5"/>
    <w:rsid w:val="00934E66"/>
    <w:rsid w:val="00952940"/>
    <w:rsid w:val="00953A79"/>
    <w:rsid w:val="00956368"/>
    <w:rsid w:val="00957721"/>
    <w:rsid w:val="00957FC3"/>
    <w:rsid w:val="00960984"/>
    <w:rsid w:val="009622D6"/>
    <w:rsid w:val="00964755"/>
    <w:rsid w:val="00965DC4"/>
    <w:rsid w:val="009855D9"/>
    <w:rsid w:val="00991089"/>
    <w:rsid w:val="009A1E78"/>
    <w:rsid w:val="009A5281"/>
    <w:rsid w:val="009A64B6"/>
    <w:rsid w:val="009A65A8"/>
    <w:rsid w:val="009A6967"/>
    <w:rsid w:val="009B6F80"/>
    <w:rsid w:val="009B71F1"/>
    <w:rsid w:val="009C1F64"/>
    <w:rsid w:val="009D4270"/>
    <w:rsid w:val="009D4EF3"/>
    <w:rsid w:val="009D69FC"/>
    <w:rsid w:val="009D75EB"/>
    <w:rsid w:val="009E2082"/>
    <w:rsid w:val="009E3EE9"/>
    <w:rsid w:val="009E3F17"/>
    <w:rsid w:val="009E7D4E"/>
    <w:rsid w:val="009E7DB6"/>
    <w:rsid w:val="009F5733"/>
    <w:rsid w:val="00A10B6E"/>
    <w:rsid w:val="00A13602"/>
    <w:rsid w:val="00A32131"/>
    <w:rsid w:val="00A46E9E"/>
    <w:rsid w:val="00A4744D"/>
    <w:rsid w:val="00A54B4F"/>
    <w:rsid w:val="00A611CF"/>
    <w:rsid w:val="00A62D57"/>
    <w:rsid w:val="00A63FF6"/>
    <w:rsid w:val="00A64656"/>
    <w:rsid w:val="00A662A2"/>
    <w:rsid w:val="00A6655D"/>
    <w:rsid w:val="00A74A01"/>
    <w:rsid w:val="00A76DC6"/>
    <w:rsid w:val="00A9053F"/>
    <w:rsid w:val="00A93F0F"/>
    <w:rsid w:val="00A95253"/>
    <w:rsid w:val="00A96575"/>
    <w:rsid w:val="00A96F48"/>
    <w:rsid w:val="00AA0384"/>
    <w:rsid w:val="00AA18D6"/>
    <w:rsid w:val="00AA1F67"/>
    <w:rsid w:val="00AA2440"/>
    <w:rsid w:val="00AA28BD"/>
    <w:rsid w:val="00AA3358"/>
    <w:rsid w:val="00AA3E26"/>
    <w:rsid w:val="00AB28DD"/>
    <w:rsid w:val="00AC35C6"/>
    <w:rsid w:val="00AC5705"/>
    <w:rsid w:val="00AC722D"/>
    <w:rsid w:val="00AD2BD5"/>
    <w:rsid w:val="00AE5011"/>
    <w:rsid w:val="00AE5CA5"/>
    <w:rsid w:val="00AF0947"/>
    <w:rsid w:val="00AF10A2"/>
    <w:rsid w:val="00AF3C9C"/>
    <w:rsid w:val="00AF79BD"/>
    <w:rsid w:val="00B056E5"/>
    <w:rsid w:val="00B05A22"/>
    <w:rsid w:val="00B114BF"/>
    <w:rsid w:val="00B2234E"/>
    <w:rsid w:val="00B22B50"/>
    <w:rsid w:val="00B355A6"/>
    <w:rsid w:val="00B36EE8"/>
    <w:rsid w:val="00B44170"/>
    <w:rsid w:val="00B4455D"/>
    <w:rsid w:val="00B45F50"/>
    <w:rsid w:val="00B46112"/>
    <w:rsid w:val="00B52719"/>
    <w:rsid w:val="00B71143"/>
    <w:rsid w:val="00B73E8C"/>
    <w:rsid w:val="00B74DE7"/>
    <w:rsid w:val="00B81AA3"/>
    <w:rsid w:val="00B83A8A"/>
    <w:rsid w:val="00B93618"/>
    <w:rsid w:val="00B94F27"/>
    <w:rsid w:val="00BB0B2A"/>
    <w:rsid w:val="00BB6540"/>
    <w:rsid w:val="00BC6974"/>
    <w:rsid w:val="00BC72D0"/>
    <w:rsid w:val="00BD1DA0"/>
    <w:rsid w:val="00BD3FE3"/>
    <w:rsid w:val="00BD4679"/>
    <w:rsid w:val="00BE2FE9"/>
    <w:rsid w:val="00BE34DD"/>
    <w:rsid w:val="00BE43B2"/>
    <w:rsid w:val="00BE62C1"/>
    <w:rsid w:val="00BF1D92"/>
    <w:rsid w:val="00BF5C27"/>
    <w:rsid w:val="00C007A9"/>
    <w:rsid w:val="00C00BA1"/>
    <w:rsid w:val="00C02D63"/>
    <w:rsid w:val="00C039E7"/>
    <w:rsid w:val="00C06FDE"/>
    <w:rsid w:val="00C071C3"/>
    <w:rsid w:val="00C0746D"/>
    <w:rsid w:val="00C272F1"/>
    <w:rsid w:val="00C33F7A"/>
    <w:rsid w:val="00C4388E"/>
    <w:rsid w:val="00C455C5"/>
    <w:rsid w:val="00C457FA"/>
    <w:rsid w:val="00C46CB2"/>
    <w:rsid w:val="00C738CF"/>
    <w:rsid w:val="00C73E25"/>
    <w:rsid w:val="00C90349"/>
    <w:rsid w:val="00C96F90"/>
    <w:rsid w:val="00C97A42"/>
    <w:rsid w:val="00CA1D56"/>
    <w:rsid w:val="00CA5EFB"/>
    <w:rsid w:val="00CA7B86"/>
    <w:rsid w:val="00CA7E52"/>
    <w:rsid w:val="00CB1448"/>
    <w:rsid w:val="00CC3B5C"/>
    <w:rsid w:val="00CC632E"/>
    <w:rsid w:val="00CD231D"/>
    <w:rsid w:val="00CD3544"/>
    <w:rsid w:val="00CD374E"/>
    <w:rsid w:val="00CD481C"/>
    <w:rsid w:val="00CD6DCB"/>
    <w:rsid w:val="00CE1C9D"/>
    <w:rsid w:val="00D0066A"/>
    <w:rsid w:val="00D06019"/>
    <w:rsid w:val="00D10378"/>
    <w:rsid w:val="00D25554"/>
    <w:rsid w:val="00D353E9"/>
    <w:rsid w:val="00D3548F"/>
    <w:rsid w:val="00D37415"/>
    <w:rsid w:val="00D42C4E"/>
    <w:rsid w:val="00D56F7A"/>
    <w:rsid w:val="00D62183"/>
    <w:rsid w:val="00D7053F"/>
    <w:rsid w:val="00D74C2A"/>
    <w:rsid w:val="00D76E7C"/>
    <w:rsid w:val="00D770DF"/>
    <w:rsid w:val="00D83972"/>
    <w:rsid w:val="00D83E16"/>
    <w:rsid w:val="00D97703"/>
    <w:rsid w:val="00DA416A"/>
    <w:rsid w:val="00DA4BDD"/>
    <w:rsid w:val="00DA77CA"/>
    <w:rsid w:val="00DA7B8D"/>
    <w:rsid w:val="00DB05F9"/>
    <w:rsid w:val="00DC4485"/>
    <w:rsid w:val="00DC475A"/>
    <w:rsid w:val="00DC60A7"/>
    <w:rsid w:val="00DD2BF7"/>
    <w:rsid w:val="00DD4CD7"/>
    <w:rsid w:val="00DD5AEC"/>
    <w:rsid w:val="00DF25E3"/>
    <w:rsid w:val="00DF5A64"/>
    <w:rsid w:val="00E059DB"/>
    <w:rsid w:val="00E140D0"/>
    <w:rsid w:val="00E27BD7"/>
    <w:rsid w:val="00E301E7"/>
    <w:rsid w:val="00E336F6"/>
    <w:rsid w:val="00E50239"/>
    <w:rsid w:val="00E51763"/>
    <w:rsid w:val="00E551AE"/>
    <w:rsid w:val="00E57EFA"/>
    <w:rsid w:val="00E604C5"/>
    <w:rsid w:val="00E6202C"/>
    <w:rsid w:val="00E65AE5"/>
    <w:rsid w:val="00E706B6"/>
    <w:rsid w:val="00E70DCC"/>
    <w:rsid w:val="00E74744"/>
    <w:rsid w:val="00E74B39"/>
    <w:rsid w:val="00E83AE9"/>
    <w:rsid w:val="00E855BA"/>
    <w:rsid w:val="00E85916"/>
    <w:rsid w:val="00E90679"/>
    <w:rsid w:val="00E949FD"/>
    <w:rsid w:val="00E971E5"/>
    <w:rsid w:val="00EA58BD"/>
    <w:rsid w:val="00EB0B01"/>
    <w:rsid w:val="00EB692B"/>
    <w:rsid w:val="00EC2BF0"/>
    <w:rsid w:val="00EC6508"/>
    <w:rsid w:val="00EC7B39"/>
    <w:rsid w:val="00ED1F79"/>
    <w:rsid w:val="00EE12D6"/>
    <w:rsid w:val="00EE6AFC"/>
    <w:rsid w:val="00EE7CCE"/>
    <w:rsid w:val="00EF6886"/>
    <w:rsid w:val="00F04F67"/>
    <w:rsid w:val="00F07E49"/>
    <w:rsid w:val="00F159C0"/>
    <w:rsid w:val="00F22BE4"/>
    <w:rsid w:val="00F249B7"/>
    <w:rsid w:val="00F32BB1"/>
    <w:rsid w:val="00F3348F"/>
    <w:rsid w:val="00F36BB5"/>
    <w:rsid w:val="00F40679"/>
    <w:rsid w:val="00F40DC1"/>
    <w:rsid w:val="00F420FD"/>
    <w:rsid w:val="00F451AE"/>
    <w:rsid w:val="00F50831"/>
    <w:rsid w:val="00F50E80"/>
    <w:rsid w:val="00F52C1D"/>
    <w:rsid w:val="00F52D74"/>
    <w:rsid w:val="00F53EAC"/>
    <w:rsid w:val="00F713CE"/>
    <w:rsid w:val="00F74076"/>
    <w:rsid w:val="00F84B76"/>
    <w:rsid w:val="00F8752B"/>
    <w:rsid w:val="00FA2F72"/>
    <w:rsid w:val="00FB660F"/>
    <w:rsid w:val="00FB7613"/>
    <w:rsid w:val="00FC27EB"/>
    <w:rsid w:val="00FC3580"/>
    <w:rsid w:val="00FC7CEE"/>
    <w:rsid w:val="00FD493A"/>
    <w:rsid w:val="00FD4F05"/>
    <w:rsid w:val="00FE0568"/>
    <w:rsid w:val="00FE39CE"/>
    <w:rsid w:val="00FE5A42"/>
    <w:rsid w:val="00FF22A6"/>
    <w:rsid w:val="00FF5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2A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C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2A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C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33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464</Words>
  <Characters>2791</Characters>
  <Application>Microsoft Office Word</Application>
  <DocSecurity>0</DocSecurity>
  <Lines>73</Lines>
  <Paragraphs>57</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Falls</dc:creator>
  <cp:lastModifiedBy>Jennifer Falls</cp:lastModifiedBy>
  <cp:revision>2</cp:revision>
  <dcterms:created xsi:type="dcterms:W3CDTF">2017-01-23T14:58:00Z</dcterms:created>
  <dcterms:modified xsi:type="dcterms:W3CDTF">2017-01-23T14:58:00Z</dcterms:modified>
</cp:coreProperties>
</file>